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F339CB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Studija 2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Vytautas V. Landsbergis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Bunkeris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101EC3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Studija 2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3C3E33" w:rsidRDefault="00101EC3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Agnė Marcinkevičiūtė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EE195A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Lobis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24,33</w:t>
            </w:r>
          </w:p>
        </w:tc>
      </w:tr>
      <w:tr w:rsidR="00EE195A" w:rsidRPr="000A6C1F" w:rsidTr="00101EC3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F339CB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EE195A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Acme</w:t>
            </w:r>
            <w:proofErr w:type="spellEnd"/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</w:t>
            </w:r>
            <w:proofErr w:type="spellEnd"/>
            <w:r w:rsidR="00EE195A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Akvilė Gelažiūtė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EE195A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Ilganosės dienoraštis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EE195A" w:rsidRPr="000A6C1F" w:rsidTr="00101EC3">
        <w:trPr>
          <w:gridAfter w:val="2"/>
          <w:wAfter w:w="4373" w:type="dxa"/>
          <w:trHeight w:hRule="exact"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04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C3E33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EE195A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Ketvirta versija</w:t>
            </w:r>
            <w:r w:rsidR="00EE195A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Šarūnas Rudys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EE195A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0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ELYF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01EC3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15*</w:t>
            </w:r>
          </w:p>
        </w:tc>
      </w:tr>
    </w:tbl>
    <w:p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 w:rsidRPr="00101EC3">
        <w:rPr>
          <w:i/>
        </w:rPr>
        <w:t xml:space="preserve">* </w:t>
      </w:r>
      <w:r w:rsidR="00BF316E" w:rsidRPr="00101EC3">
        <w:rPr>
          <w:i/>
        </w:rPr>
        <w:t xml:space="preserve">Projektas </w:t>
      </w:r>
      <w:r w:rsidR="00BF316E" w:rsidRPr="00101EC3">
        <w:rPr>
          <w:i/>
          <w:szCs w:val="24"/>
        </w:rPr>
        <w:t xml:space="preserve">surinko  mažiau kaip 50 proc. galimų surinkti </w:t>
      </w:r>
      <w:r w:rsidR="00BF316E">
        <w:rPr>
          <w:i/>
          <w:szCs w:val="24"/>
        </w:rPr>
        <w:t>balų, todėl jam finansavimas negali būti skiriamas</w:t>
      </w:r>
    </w:p>
    <w:p w:rsidR="00101EC3" w:rsidRPr="00503E16" w:rsidRDefault="00101EC3" w:rsidP="005D16A8">
      <w:pPr>
        <w:rPr>
          <w:i/>
        </w:rPr>
      </w:pPr>
      <w:bookmarkStart w:id="0" w:name="_GoBack"/>
      <w:bookmarkEnd w:id="0"/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7C" w:rsidRDefault="00723B7C" w:rsidP="007B60F1">
      <w:pPr>
        <w:spacing w:after="0" w:line="240" w:lineRule="auto"/>
      </w:pPr>
      <w:r>
        <w:separator/>
      </w:r>
    </w:p>
  </w:endnote>
  <w:endnote w:type="continuationSeparator" w:id="0">
    <w:p w:rsidR="00723B7C" w:rsidRDefault="00723B7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Default="00BD7D36">
    <w:pPr>
      <w:pStyle w:val="Porat"/>
      <w:jc w:val="center"/>
    </w:pPr>
  </w:p>
  <w:p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7C" w:rsidRDefault="00723B7C" w:rsidP="007B60F1">
      <w:pPr>
        <w:spacing w:after="0" w:line="240" w:lineRule="auto"/>
      </w:pPr>
      <w:r>
        <w:separator/>
      </w:r>
    </w:p>
  </w:footnote>
  <w:footnote w:type="continuationSeparator" w:id="0">
    <w:p w:rsidR="00723B7C" w:rsidRDefault="00723B7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Pr="00345E62" w:rsidRDefault="00BD7D36" w:rsidP="00345E62">
    <w:pPr>
      <w:pStyle w:val="Antrats"/>
      <w:jc w:val="right"/>
      <w:rPr>
        <w:b/>
      </w:rPr>
    </w:pPr>
  </w:p>
  <w:p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23B7C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62C9"/>
    <w:rsid w:val="00BD6F07"/>
    <w:rsid w:val="00BD7D36"/>
    <w:rsid w:val="00BE7CB3"/>
    <w:rsid w:val="00BF316E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CD75-FF61-45E7-8127-32C01F14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4</cp:revision>
  <cp:lastPrinted>2016-02-17T09:09:00Z</cp:lastPrinted>
  <dcterms:created xsi:type="dcterms:W3CDTF">2019-07-01T10:37:00Z</dcterms:created>
  <dcterms:modified xsi:type="dcterms:W3CDTF">2019-07-01T11:10:00Z</dcterms:modified>
</cp:coreProperties>
</file>